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BCB" w:rsidRPr="001E6364" w:rsidRDefault="001E6364">
      <w:pPr>
        <w:rPr>
          <w:rFonts w:cstheme="minorHAnsi"/>
          <w:b/>
          <w:sz w:val="40"/>
        </w:rPr>
      </w:pPr>
      <w:bookmarkStart w:id="0" w:name="_GoBack"/>
      <w:bookmarkEnd w:id="0"/>
      <w:r w:rsidRPr="001E6364">
        <w:rPr>
          <w:rFonts w:cstheme="minorHAnsi"/>
          <w:b/>
          <w:sz w:val="40"/>
        </w:rPr>
        <w:t>New Product Release – July 2022</w:t>
      </w:r>
    </w:p>
    <w:p w:rsidR="001E6364" w:rsidRPr="001E6364" w:rsidRDefault="001E6364">
      <w:pPr>
        <w:rPr>
          <w:rFonts w:cstheme="minorHAnsi"/>
        </w:rPr>
      </w:pPr>
    </w:p>
    <w:p w:rsidR="001E6364" w:rsidRPr="001E6364" w:rsidRDefault="001E6364">
      <w:pPr>
        <w:rPr>
          <w:rFonts w:cstheme="minorHAnsi"/>
          <w:b/>
          <w:sz w:val="32"/>
        </w:rPr>
      </w:pPr>
      <w:r w:rsidRPr="001E6364">
        <w:rPr>
          <w:rFonts w:cstheme="minorHAnsi"/>
          <w:b/>
          <w:sz w:val="32"/>
        </w:rPr>
        <w:t>ISX Remanufactured Turbochargers</w:t>
      </w:r>
    </w:p>
    <w:p w:rsidR="001E6364" w:rsidRPr="001E6364" w:rsidRDefault="001E6364" w:rsidP="001E6364">
      <w:pPr>
        <w:rPr>
          <w:rStyle w:val="A0"/>
          <w:rFonts w:cstheme="minorHAnsi"/>
          <w:color w:val="auto"/>
        </w:rPr>
      </w:pPr>
      <w:r w:rsidRPr="001E6364">
        <w:rPr>
          <w:rStyle w:val="A0"/>
          <w:rFonts w:cstheme="minorHAnsi"/>
          <w:color w:val="auto"/>
        </w:rPr>
        <w:t>Interstate-</w:t>
      </w:r>
      <w:proofErr w:type="spellStart"/>
      <w:r w:rsidRPr="001E6364">
        <w:rPr>
          <w:rStyle w:val="A0"/>
          <w:rFonts w:cstheme="minorHAnsi"/>
          <w:color w:val="auto"/>
        </w:rPr>
        <w:t>McBee</w:t>
      </w:r>
      <w:proofErr w:type="spellEnd"/>
      <w:r w:rsidRPr="001E6364">
        <w:rPr>
          <w:rStyle w:val="A0"/>
          <w:rFonts w:cstheme="minorHAnsi"/>
          <w:color w:val="auto"/>
        </w:rPr>
        <w:t xml:space="preserve">, the world’s premier </w:t>
      </w:r>
      <w:proofErr w:type="gramStart"/>
      <w:r w:rsidRPr="001E6364">
        <w:rPr>
          <w:rStyle w:val="A0"/>
          <w:rFonts w:cstheme="minorHAnsi"/>
          <w:color w:val="auto"/>
        </w:rPr>
        <w:t>heavy duty</w:t>
      </w:r>
      <w:proofErr w:type="gramEnd"/>
      <w:r w:rsidRPr="001E6364">
        <w:rPr>
          <w:rStyle w:val="A0"/>
          <w:rFonts w:cstheme="minorHAnsi"/>
          <w:color w:val="auto"/>
        </w:rPr>
        <w:t xml:space="preserve"> engine parts supplier, is now offering remanufactured VGT turbochargers. These turbo kits come complete with the mounting gaskets needed for installation. Combined with our industry leading engine parts and fuel injectors, our remanufactured turbochargers will:</w:t>
      </w:r>
    </w:p>
    <w:p w:rsidR="001E6364" w:rsidRPr="001E6364" w:rsidRDefault="001E6364" w:rsidP="001E6364">
      <w:pPr>
        <w:autoSpaceDE w:val="0"/>
        <w:autoSpaceDN w:val="0"/>
        <w:adjustRightInd w:val="0"/>
        <w:spacing w:after="0" w:line="240" w:lineRule="auto"/>
        <w:rPr>
          <w:rFonts w:cstheme="minorHAnsi"/>
          <w:sz w:val="24"/>
          <w:szCs w:val="24"/>
        </w:rPr>
      </w:pPr>
      <w:r w:rsidRPr="001E6364">
        <w:rPr>
          <w:rFonts w:cstheme="minorHAnsi"/>
          <w:sz w:val="24"/>
          <w:szCs w:val="24"/>
        </w:rPr>
        <w:t xml:space="preserve"> </w:t>
      </w:r>
    </w:p>
    <w:p w:rsidR="001E6364" w:rsidRPr="001E6364" w:rsidRDefault="001E6364" w:rsidP="001E6364">
      <w:pPr>
        <w:autoSpaceDE w:val="0"/>
        <w:autoSpaceDN w:val="0"/>
        <w:adjustRightInd w:val="0"/>
        <w:spacing w:after="81" w:line="240" w:lineRule="auto"/>
        <w:rPr>
          <w:rFonts w:cstheme="minorHAnsi"/>
        </w:rPr>
      </w:pPr>
      <w:r w:rsidRPr="001E6364">
        <w:rPr>
          <w:rFonts w:cstheme="minorHAnsi"/>
          <w:b/>
          <w:bCs/>
        </w:rPr>
        <w:t xml:space="preserve">Improve fuel economy </w:t>
      </w:r>
    </w:p>
    <w:p w:rsidR="001E6364" w:rsidRPr="001E6364" w:rsidRDefault="001E6364" w:rsidP="001E6364">
      <w:pPr>
        <w:numPr>
          <w:ilvl w:val="0"/>
          <w:numId w:val="1"/>
        </w:numPr>
        <w:autoSpaceDE w:val="0"/>
        <w:autoSpaceDN w:val="0"/>
        <w:adjustRightInd w:val="0"/>
        <w:spacing w:after="81" w:line="240" w:lineRule="auto"/>
        <w:rPr>
          <w:rFonts w:cstheme="minorHAnsi"/>
        </w:rPr>
      </w:pPr>
      <w:r w:rsidRPr="001E6364">
        <w:rPr>
          <w:rFonts w:cstheme="minorHAnsi"/>
          <w:b/>
          <w:bCs/>
        </w:rPr>
        <w:t xml:space="preserve">Optimize engine performance </w:t>
      </w:r>
    </w:p>
    <w:p w:rsidR="001E6364" w:rsidRPr="001E6364" w:rsidRDefault="001E6364" w:rsidP="001E6364">
      <w:pPr>
        <w:numPr>
          <w:ilvl w:val="0"/>
          <w:numId w:val="1"/>
        </w:numPr>
        <w:autoSpaceDE w:val="0"/>
        <w:autoSpaceDN w:val="0"/>
        <w:adjustRightInd w:val="0"/>
        <w:spacing w:after="81" w:line="240" w:lineRule="auto"/>
        <w:rPr>
          <w:rFonts w:cstheme="minorHAnsi"/>
        </w:rPr>
      </w:pPr>
      <w:r w:rsidRPr="001E6364">
        <w:rPr>
          <w:rFonts w:cstheme="minorHAnsi"/>
          <w:b/>
          <w:bCs/>
        </w:rPr>
        <w:t xml:space="preserve">Control emissions </w:t>
      </w:r>
    </w:p>
    <w:p w:rsidR="001E6364" w:rsidRPr="001E6364" w:rsidRDefault="001E6364" w:rsidP="001E6364">
      <w:pPr>
        <w:numPr>
          <w:ilvl w:val="0"/>
          <w:numId w:val="1"/>
        </w:numPr>
        <w:autoSpaceDE w:val="0"/>
        <w:autoSpaceDN w:val="0"/>
        <w:adjustRightInd w:val="0"/>
        <w:spacing w:after="0" w:line="240" w:lineRule="auto"/>
        <w:rPr>
          <w:rFonts w:cstheme="minorHAnsi"/>
        </w:rPr>
      </w:pPr>
      <w:r w:rsidRPr="001E6364">
        <w:rPr>
          <w:rFonts w:cstheme="minorHAnsi"/>
          <w:b/>
          <w:bCs/>
        </w:rPr>
        <w:t xml:space="preserve">Save time and money with one stop shopping </w:t>
      </w:r>
    </w:p>
    <w:p w:rsidR="001E6364" w:rsidRPr="001E6364" w:rsidRDefault="001E6364" w:rsidP="001E6364">
      <w:pPr>
        <w:autoSpaceDE w:val="0"/>
        <w:autoSpaceDN w:val="0"/>
        <w:adjustRightInd w:val="0"/>
        <w:spacing w:after="0" w:line="240" w:lineRule="auto"/>
        <w:rPr>
          <w:rFonts w:cstheme="minorHAnsi"/>
        </w:rPr>
      </w:pPr>
    </w:p>
    <w:p w:rsidR="001E6364" w:rsidRPr="001E6364" w:rsidRDefault="001E6364" w:rsidP="001E6364">
      <w:pPr>
        <w:autoSpaceDE w:val="0"/>
        <w:autoSpaceDN w:val="0"/>
        <w:adjustRightInd w:val="0"/>
        <w:spacing w:after="0" w:line="240" w:lineRule="auto"/>
        <w:rPr>
          <w:rFonts w:cstheme="minorHAnsi"/>
          <w:sz w:val="24"/>
          <w:szCs w:val="24"/>
        </w:rPr>
      </w:pPr>
    </w:p>
    <w:p w:rsidR="001E6364" w:rsidRPr="001E6364" w:rsidRDefault="001E6364" w:rsidP="001E6364">
      <w:pPr>
        <w:rPr>
          <w:rFonts w:cstheme="minorHAnsi"/>
          <w:b/>
          <w:bCs/>
          <w:sz w:val="18"/>
          <w:szCs w:val="18"/>
        </w:rPr>
      </w:pPr>
      <w:r w:rsidRPr="001E6364">
        <w:rPr>
          <w:rFonts w:cstheme="minorHAnsi"/>
          <w:b/>
          <w:bCs/>
          <w:sz w:val="18"/>
          <w:szCs w:val="18"/>
        </w:rPr>
        <w:t>See our core policy here</w:t>
      </w:r>
    </w:p>
    <w:p w:rsidR="001E6364" w:rsidRPr="001E6364" w:rsidRDefault="001E6364" w:rsidP="001E6364">
      <w:pPr>
        <w:autoSpaceDE w:val="0"/>
        <w:autoSpaceDN w:val="0"/>
        <w:adjustRightInd w:val="0"/>
        <w:spacing w:after="0" w:line="240" w:lineRule="auto"/>
        <w:rPr>
          <w:rFonts w:cstheme="minorHAnsi"/>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5472"/>
      </w:tblGrid>
      <w:tr w:rsidR="001E6364" w:rsidRPr="001E6364">
        <w:tblPrEx>
          <w:tblCellMar>
            <w:top w:w="0" w:type="dxa"/>
            <w:bottom w:w="0" w:type="dxa"/>
          </w:tblCellMar>
        </w:tblPrEx>
        <w:trPr>
          <w:trHeight w:val="132"/>
        </w:trPr>
        <w:tc>
          <w:tcPr>
            <w:tcW w:w="5472" w:type="dxa"/>
          </w:tcPr>
          <w:p w:rsidR="001E6364" w:rsidRPr="001E6364" w:rsidRDefault="001E6364" w:rsidP="001E6364">
            <w:pPr>
              <w:autoSpaceDE w:val="0"/>
              <w:autoSpaceDN w:val="0"/>
              <w:adjustRightInd w:val="0"/>
              <w:spacing w:after="0" w:line="241" w:lineRule="atLeast"/>
              <w:rPr>
                <w:rFonts w:cstheme="minorHAnsi"/>
              </w:rPr>
            </w:pPr>
            <w:r w:rsidRPr="001E6364">
              <w:rPr>
                <w:rFonts w:cstheme="minorHAnsi"/>
                <w:sz w:val="24"/>
                <w:szCs w:val="24"/>
              </w:rPr>
              <w:t xml:space="preserve"> </w:t>
            </w:r>
            <w:r w:rsidRPr="001E6364">
              <w:rPr>
                <w:rFonts w:cstheme="minorHAnsi"/>
              </w:rPr>
              <w:t xml:space="preserve">Kit - Turbocharger </w:t>
            </w:r>
          </w:p>
        </w:tc>
      </w:tr>
    </w:tbl>
    <w:p w:rsidR="001E6364" w:rsidRPr="001E6364" w:rsidRDefault="001E6364" w:rsidP="001E6364">
      <w:pPr>
        <w:rPr>
          <w:rFonts w:cstheme="minorHAnsi"/>
        </w:rPr>
      </w:pPr>
      <w:r w:rsidRPr="001E6364">
        <w:rPr>
          <w:rFonts w:cstheme="minorHAnsi"/>
          <w:sz w:val="24"/>
          <w:szCs w:val="24"/>
        </w:rPr>
        <w:t xml:space="preserve"> </w:t>
      </w:r>
      <w:r w:rsidRPr="001E6364">
        <w:rPr>
          <w:rFonts w:cstheme="minorHAnsi"/>
        </w:rPr>
        <w:t>Actuator: R-4034289 (sold separately)</w:t>
      </w:r>
    </w:p>
    <w:p w:rsidR="001E6364" w:rsidRPr="001E6364" w:rsidRDefault="001E6364" w:rsidP="001E6364">
      <w:pPr>
        <w:rPr>
          <w:rFonts w:cstheme="minorHAnsi"/>
        </w:rPr>
      </w:pPr>
    </w:p>
    <w:p w:rsidR="001E6364" w:rsidRDefault="001E6364" w:rsidP="001E6364">
      <w:pPr>
        <w:rPr>
          <w:rFonts w:cstheme="minorHAnsi"/>
          <w:b/>
          <w:sz w:val="32"/>
        </w:rPr>
      </w:pPr>
    </w:p>
    <w:p w:rsidR="001E6364" w:rsidRPr="001E6364" w:rsidRDefault="001E6364" w:rsidP="001E6364">
      <w:pPr>
        <w:rPr>
          <w:rFonts w:cstheme="minorHAnsi"/>
          <w:b/>
          <w:sz w:val="32"/>
        </w:rPr>
      </w:pPr>
      <w:r>
        <w:rPr>
          <w:rFonts w:cstheme="minorHAnsi"/>
          <w:b/>
          <w:sz w:val="32"/>
        </w:rPr>
        <w:t>ISX Cylinder Heads</w:t>
      </w:r>
    </w:p>
    <w:p w:rsidR="001E6364" w:rsidRPr="001E6364" w:rsidRDefault="001E6364" w:rsidP="001E6364">
      <w:pPr>
        <w:rPr>
          <w:rFonts w:cstheme="minorHAnsi"/>
        </w:rPr>
      </w:pPr>
      <w:r w:rsidRPr="001E6364">
        <w:rPr>
          <w:rFonts w:cstheme="minorHAnsi"/>
        </w:rPr>
        <w:t>Interstate-</w:t>
      </w:r>
      <w:proofErr w:type="spellStart"/>
      <w:r w:rsidRPr="001E6364">
        <w:rPr>
          <w:rFonts w:cstheme="minorHAnsi"/>
        </w:rPr>
        <w:t>McBee</w:t>
      </w:r>
      <w:proofErr w:type="spellEnd"/>
      <w:r w:rsidRPr="001E6364">
        <w:rPr>
          <w:rFonts w:cstheme="minorHAnsi"/>
        </w:rPr>
        <w:t xml:space="preserve"> is now stocking a new line of replacement cylinder heads for Cummins® ISX single and dual cam applications. These </w:t>
      </w:r>
      <w:proofErr w:type="gramStart"/>
      <w:r w:rsidRPr="001E6364">
        <w:rPr>
          <w:rFonts w:cstheme="minorHAnsi"/>
        </w:rPr>
        <w:t>precision machined</w:t>
      </w:r>
      <w:proofErr w:type="gramEnd"/>
      <w:r w:rsidRPr="001E6364">
        <w:rPr>
          <w:rFonts w:cstheme="minorHAnsi"/>
        </w:rPr>
        <w:t xml:space="preserve"> heads arrive loaded with new intake and exhaust valves, springs, valve guides, and injector tubes. Call us about our updated freight policy on large orders. Visit our website and follow us </w:t>
      </w:r>
      <w:proofErr w:type="gramStart"/>
      <w:r w:rsidRPr="001E6364">
        <w:rPr>
          <w:rFonts w:cstheme="minorHAnsi"/>
        </w:rPr>
        <w:t>on social media for updates on upcoming heads for Caterpillar® applications</w:t>
      </w:r>
      <w:proofErr w:type="gramEnd"/>
      <w:r w:rsidRPr="001E6364">
        <w:rPr>
          <w:rFonts w:cstheme="minorHAnsi"/>
        </w:rPr>
        <w:t>.</w:t>
      </w:r>
    </w:p>
    <w:p w:rsidR="001E6364" w:rsidRPr="001E6364" w:rsidRDefault="001E6364" w:rsidP="001E6364">
      <w:pPr>
        <w:autoSpaceDE w:val="0"/>
        <w:autoSpaceDN w:val="0"/>
        <w:adjustRightInd w:val="0"/>
        <w:spacing w:after="0" w:line="240" w:lineRule="auto"/>
        <w:rPr>
          <w:rFonts w:cstheme="minorHAnsi"/>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114"/>
      </w:tblGrid>
      <w:tr w:rsidR="001E6364" w:rsidRPr="001E6364">
        <w:tblPrEx>
          <w:tblCellMar>
            <w:top w:w="0" w:type="dxa"/>
            <w:bottom w:w="0" w:type="dxa"/>
          </w:tblCellMar>
        </w:tblPrEx>
        <w:trPr>
          <w:trHeight w:val="132"/>
        </w:trPr>
        <w:tc>
          <w:tcPr>
            <w:tcW w:w="6114" w:type="dxa"/>
          </w:tcPr>
          <w:p w:rsidR="001E6364" w:rsidRPr="001E6364" w:rsidRDefault="001E6364" w:rsidP="001E6364">
            <w:pPr>
              <w:autoSpaceDE w:val="0"/>
              <w:autoSpaceDN w:val="0"/>
              <w:adjustRightInd w:val="0"/>
              <w:spacing w:after="0" w:line="241" w:lineRule="atLeast"/>
              <w:rPr>
                <w:rFonts w:cstheme="minorHAnsi"/>
              </w:rPr>
            </w:pPr>
            <w:r w:rsidRPr="001E6364">
              <w:rPr>
                <w:rFonts w:cstheme="minorHAnsi"/>
                <w:sz w:val="24"/>
                <w:szCs w:val="24"/>
              </w:rPr>
              <w:t xml:space="preserve"> </w:t>
            </w:r>
            <w:r w:rsidRPr="001E6364">
              <w:rPr>
                <w:rFonts w:cstheme="minorHAnsi"/>
              </w:rPr>
              <w:t xml:space="preserve">Cylinder Head Assembly </w:t>
            </w:r>
          </w:p>
        </w:tc>
      </w:tr>
      <w:tr w:rsidR="001E6364" w:rsidRPr="001E6364">
        <w:tblPrEx>
          <w:tblCellMar>
            <w:top w:w="0" w:type="dxa"/>
            <w:bottom w:w="0" w:type="dxa"/>
          </w:tblCellMar>
        </w:tblPrEx>
        <w:trPr>
          <w:trHeight w:val="144"/>
        </w:trPr>
        <w:tc>
          <w:tcPr>
            <w:tcW w:w="6114" w:type="dxa"/>
          </w:tcPr>
          <w:p w:rsidR="001E6364" w:rsidRPr="001E6364" w:rsidRDefault="001E6364" w:rsidP="001E6364">
            <w:pPr>
              <w:autoSpaceDE w:val="0"/>
              <w:autoSpaceDN w:val="0"/>
              <w:adjustRightInd w:val="0"/>
              <w:spacing w:after="0" w:line="241" w:lineRule="atLeast"/>
              <w:rPr>
                <w:rFonts w:cstheme="minorHAnsi"/>
                <w:sz w:val="23"/>
                <w:szCs w:val="23"/>
              </w:rPr>
            </w:pPr>
            <w:r w:rsidRPr="001E6364">
              <w:rPr>
                <w:rFonts w:cstheme="minorHAnsi"/>
                <w:sz w:val="24"/>
                <w:szCs w:val="24"/>
              </w:rPr>
              <w:t xml:space="preserve"> </w:t>
            </w:r>
            <w:r w:rsidRPr="001E6364">
              <w:rPr>
                <w:rFonts w:cstheme="minorHAnsi"/>
                <w:sz w:val="23"/>
                <w:szCs w:val="23"/>
              </w:rPr>
              <w:t xml:space="preserve">ISX Dual Cam </w:t>
            </w:r>
          </w:p>
        </w:tc>
      </w:tr>
      <w:tr w:rsidR="001E6364" w:rsidRPr="001E6364">
        <w:tblPrEx>
          <w:tblCellMar>
            <w:top w:w="0" w:type="dxa"/>
            <w:bottom w:w="0" w:type="dxa"/>
          </w:tblCellMar>
        </w:tblPrEx>
        <w:trPr>
          <w:trHeight w:val="144"/>
        </w:trPr>
        <w:tc>
          <w:tcPr>
            <w:tcW w:w="6114" w:type="dxa"/>
          </w:tcPr>
          <w:p w:rsidR="001E6364" w:rsidRPr="001E6364" w:rsidRDefault="001E6364" w:rsidP="001E6364">
            <w:pPr>
              <w:autoSpaceDE w:val="0"/>
              <w:autoSpaceDN w:val="0"/>
              <w:adjustRightInd w:val="0"/>
              <w:spacing w:after="0" w:line="241" w:lineRule="atLeast"/>
              <w:rPr>
                <w:rFonts w:cstheme="minorHAnsi"/>
                <w:sz w:val="23"/>
                <w:szCs w:val="23"/>
              </w:rPr>
            </w:pPr>
            <w:r w:rsidRPr="001E6364">
              <w:rPr>
                <w:rFonts w:cstheme="minorHAnsi"/>
                <w:sz w:val="24"/>
                <w:szCs w:val="24"/>
              </w:rPr>
              <w:t xml:space="preserve"> </w:t>
            </w:r>
            <w:r w:rsidRPr="001E6364">
              <w:rPr>
                <w:rFonts w:cstheme="minorHAnsi"/>
                <w:sz w:val="23"/>
                <w:szCs w:val="23"/>
              </w:rPr>
              <w:t xml:space="preserve">ISX Single Cam </w:t>
            </w:r>
          </w:p>
        </w:tc>
      </w:tr>
    </w:tbl>
    <w:p w:rsidR="001E6364" w:rsidRPr="001E6364" w:rsidRDefault="001E6364" w:rsidP="001E6364">
      <w:pPr>
        <w:rPr>
          <w:rFonts w:cstheme="minorHAnsi"/>
        </w:rPr>
      </w:pPr>
    </w:p>
    <w:p w:rsidR="001E6364" w:rsidRPr="001E6364" w:rsidRDefault="001E6364" w:rsidP="001E6364">
      <w:pPr>
        <w:rPr>
          <w:rStyle w:val="A4"/>
          <w:rFonts w:cstheme="minorHAnsi"/>
          <w:color w:val="auto"/>
        </w:rPr>
      </w:pPr>
      <w:r w:rsidRPr="001E6364">
        <w:rPr>
          <w:rStyle w:val="A4"/>
          <w:rFonts w:cstheme="minorHAnsi"/>
          <w:color w:val="auto"/>
        </w:rPr>
        <w:t>Celebrating our 75th anniversary, Interstate-</w:t>
      </w:r>
      <w:proofErr w:type="spellStart"/>
      <w:r w:rsidRPr="001E6364">
        <w:rPr>
          <w:rStyle w:val="A4"/>
          <w:rFonts w:cstheme="minorHAnsi"/>
          <w:color w:val="auto"/>
        </w:rPr>
        <w:t>McBee</w:t>
      </w:r>
      <w:proofErr w:type="spellEnd"/>
      <w:r w:rsidRPr="001E6364">
        <w:rPr>
          <w:rStyle w:val="A4"/>
          <w:rFonts w:cstheme="minorHAnsi"/>
          <w:color w:val="auto"/>
        </w:rPr>
        <w:t xml:space="preserve"> continues to expand our product offering providing exceptional value to our customers.</w:t>
      </w:r>
    </w:p>
    <w:p w:rsidR="001E6364" w:rsidRDefault="001E6364" w:rsidP="001E6364">
      <w:pPr>
        <w:rPr>
          <w:rStyle w:val="A4"/>
          <w:rFonts w:cstheme="minorHAnsi"/>
          <w:color w:val="auto"/>
        </w:rPr>
      </w:pPr>
    </w:p>
    <w:p w:rsidR="001E6364" w:rsidRPr="001E6364" w:rsidRDefault="001E6364" w:rsidP="001E6364">
      <w:pPr>
        <w:rPr>
          <w:rStyle w:val="A4"/>
          <w:rFonts w:cstheme="minorHAnsi"/>
          <w:color w:val="auto"/>
        </w:rPr>
      </w:pPr>
    </w:p>
    <w:p w:rsidR="001E6364" w:rsidRPr="001E6364" w:rsidRDefault="001E6364" w:rsidP="001E6364">
      <w:pPr>
        <w:rPr>
          <w:rStyle w:val="A4"/>
          <w:rFonts w:cstheme="minorHAnsi"/>
          <w:color w:val="auto"/>
          <w:sz w:val="32"/>
        </w:rPr>
      </w:pPr>
      <w:r w:rsidRPr="001E6364">
        <w:rPr>
          <w:rStyle w:val="A4"/>
          <w:rFonts w:cstheme="minorHAnsi"/>
          <w:color w:val="auto"/>
          <w:sz w:val="32"/>
        </w:rPr>
        <w:lastRenderedPageBreak/>
        <w:t>ISX Oil Cooler Kit</w:t>
      </w:r>
    </w:p>
    <w:p w:rsidR="001E6364" w:rsidRPr="001E6364" w:rsidRDefault="001E6364" w:rsidP="001E6364">
      <w:pPr>
        <w:rPr>
          <w:rStyle w:val="A0"/>
          <w:rFonts w:cstheme="minorHAnsi"/>
          <w:color w:val="auto"/>
        </w:rPr>
      </w:pPr>
      <w:r w:rsidRPr="001E6364">
        <w:rPr>
          <w:rStyle w:val="A0"/>
          <w:rFonts w:cstheme="minorHAnsi"/>
          <w:color w:val="auto"/>
        </w:rPr>
        <w:t>Now available from Interstate-</w:t>
      </w:r>
      <w:proofErr w:type="spellStart"/>
      <w:r w:rsidRPr="001E6364">
        <w:rPr>
          <w:rStyle w:val="A0"/>
          <w:rFonts w:cstheme="minorHAnsi"/>
          <w:color w:val="auto"/>
        </w:rPr>
        <w:t>McBee</w:t>
      </w:r>
      <w:proofErr w:type="spellEnd"/>
      <w:r w:rsidRPr="001E6364">
        <w:rPr>
          <w:rStyle w:val="A0"/>
          <w:rFonts w:cstheme="minorHAnsi"/>
          <w:color w:val="auto"/>
        </w:rPr>
        <w:t xml:space="preserve"> is the </w:t>
      </w:r>
      <w:r w:rsidRPr="001E6364">
        <w:rPr>
          <w:rStyle w:val="A0"/>
          <w:rFonts w:cstheme="minorHAnsi"/>
          <w:b/>
          <w:bCs/>
          <w:color w:val="auto"/>
        </w:rPr>
        <w:t xml:space="preserve">MCB4955831 </w:t>
      </w:r>
      <w:r w:rsidRPr="001E6364">
        <w:rPr>
          <w:rStyle w:val="A0"/>
          <w:rFonts w:cstheme="minorHAnsi"/>
          <w:color w:val="auto"/>
        </w:rPr>
        <w:t xml:space="preserve">Oil Cooler Kit, compatible with Cummins® ISX engine applications. This kit contains stainless steel oil cooler </w:t>
      </w:r>
      <w:r w:rsidRPr="001E6364">
        <w:rPr>
          <w:rStyle w:val="A0"/>
          <w:rFonts w:cstheme="minorHAnsi"/>
          <w:b/>
          <w:bCs/>
          <w:color w:val="auto"/>
        </w:rPr>
        <w:t xml:space="preserve">MCB4965487 </w:t>
      </w:r>
      <w:r w:rsidRPr="001E6364">
        <w:rPr>
          <w:rStyle w:val="A0"/>
          <w:rFonts w:cstheme="minorHAnsi"/>
          <w:color w:val="auto"/>
        </w:rPr>
        <w:t>as well as the mounting gaskets and screws needed for installation. Contact Interstate-</w:t>
      </w:r>
      <w:proofErr w:type="spellStart"/>
      <w:r w:rsidRPr="001E6364">
        <w:rPr>
          <w:rStyle w:val="A0"/>
          <w:rFonts w:cstheme="minorHAnsi"/>
          <w:color w:val="auto"/>
        </w:rPr>
        <w:t>McBee</w:t>
      </w:r>
      <w:proofErr w:type="spellEnd"/>
      <w:r w:rsidRPr="001E6364">
        <w:rPr>
          <w:rStyle w:val="A0"/>
          <w:rFonts w:cstheme="minorHAnsi"/>
          <w:color w:val="auto"/>
        </w:rPr>
        <w:t xml:space="preserve"> for more details.</w:t>
      </w:r>
    </w:p>
    <w:p w:rsidR="001E6364" w:rsidRPr="001E6364" w:rsidRDefault="001E6364" w:rsidP="001E6364">
      <w:pPr>
        <w:autoSpaceDE w:val="0"/>
        <w:autoSpaceDN w:val="0"/>
        <w:adjustRightInd w:val="0"/>
        <w:spacing w:after="0" w:line="241" w:lineRule="atLeast"/>
        <w:rPr>
          <w:rFonts w:cstheme="minorHAnsi"/>
          <w:sz w:val="23"/>
          <w:szCs w:val="23"/>
        </w:rPr>
      </w:pPr>
      <w:r w:rsidRPr="001E6364">
        <w:rPr>
          <w:rFonts w:cstheme="minorHAnsi"/>
          <w:sz w:val="23"/>
          <w:szCs w:val="23"/>
        </w:rPr>
        <w:t xml:space="preserve">Kit - Oil Cooler </w:t>
      </w:r>
    </w:p>
    <w:p w:rsidR="001E6364" w:rsidRPr="001E6364" w:rsidRDefault="001E6364" w:rsidP="001E6364">
      <w:pPr>
        <w:rPr>
          <w:rFonts w:cstheme="minorHAnsi"/>
        </w:rPr>
      </w:pPr>
    </w:p>
    <w:p w:rsidR="001E6364" w:rsidRDefault="001E6364" w:rsidP="001E6364">
      <w:pPr>
        <w:rPr>
          <w:rStyle w:val="A2"/>
          <w:rFonts w:cstheme="minorHAnsi"/>
          <w:color w:val="auto"/>
        </w:rPr>
      </w:pPr>
    </w:p>
    <w:p w:rsidR="001E6364" w:rsidRDefault="001E6364" w:rsidP="001E6364">
      <w:pPr>
        <w:rPr>
          <w:rStyle w:val="A2"/>
          <w:rFonts w:cstheme="minorHAnsi"/>
          <w:color w:val="auto"/>
        </w:rPr>
      </w:pPr>
    </w:p>
    <w:p w:rsidR="001E6364" w:rsidRPr="001E6364" w:rsidRDefault="001E6364" w:rsidP="001E6364">
      <w:pPr>
        <w:rPr>
          <w:rStyle w:val="A2"/>
          <w:rFonts w:cstheme="minorHAnsi"/>
          <w:color w:val="auto"/>
        </w:rPr>
      </w:pPr>
      <w:r w:rsidRPr="001E6364">
        <w:rPr>
          <w:rStyle w:val="A2"/>
          <w:rFonts w:cstheme="minorHAnsi"/>
          <w:color w:val="auto"/>
        </w:rPr>
        <w:t>G855 Camshaft</w:t>
      </w:r>
    </w:p>
    <w:p w:rsidR="001E6364" w:rsidRPr="001E6364" w:rsidRDefault="001E6364" w:rsidP="001E6364">
      <w:pPr>
        <w:rPr>
          <w:rStyle w:val="A0"/>
          <w:rFonts w:cstheme="minorHAnsi"/>
          <w:color w:val="auto"/>
        </w:rPr>
      </w:pPr>
      <w:r w:rsidRPr="001E6364">
        <w:rPr>
          <w:rStyle w:val="A0"/>
          <w:rFonts w:cstheme="minorHAnsi"/>
          <w:color w:val="auto"/>
        </w:rPr>
        <w:t xml:space="preserve">New, for natural gas applications is camshaft </w:t>
      </w:r>
      <w:r w:rsidRPr="001E6364">
        <w:rPr>
          <w:rStyle w:val="A0"/>
          <w:rFonts w:cstheme="minorHAnsi"/>
          <w:b/>
          <w:bCs/>
          <w:color w:val="auto"/>
        </w:rPr>
        <w:t xml:space="preserve">M-4958463. </w:t>
      </w:r>
      <w:r w:rsidRPr="001E6364">
        <w:rPr>
          <w:rStyle w:val="A0"/>
          <w:rFonts w:cstheme="minorHAnsi"/>
          <w:color w:val="auto"/>
        </w:rPr>
        <w:t xml:space="preserve">This new camshaft </w:t>
      </w:r>
      <w:proofErr w:type="gramStart"/>
      <w:r w:rsidRPr="001E6364">
        <w:rPr>
          <w:rStyle w:val="A0"/>
          <w:rFonts w:cstheme="minorHAnsi"/>
          <w:color w:val="auto"/>
        </w:rPr>
        <w:t>is manufactured</w:t>
      </w:r>
      <w:proofErr w:type="gramEnd"/>
      <w:r w:rsidRPr="001E6364">
        <w:rPr>
          <w:rStyle w:val="A0"/>
          <w:rFonts w:cstheme="minorHAnsi"/>
          <w:color w:val="auto"/>
        </w:rPr>
        <w:t xml:space="preserve"> using industry-leading quality standards, and it features induction hardened wear surfaces with a refined finish to provide superior performance. The camshaft’s precise timing and lift characteristics are measured using computer aided test equipment to ensure the highest quality product. Contact us for more details.</w:t>
      </w:r>
    </w:p>
    <w:p w:rsidR="001E6364" w:rsidRDefault="001E6364" w:rsidP="001E6364">
      <w:pPr>
        <w:rPr>
          <w:rStyle w:val="A2"/>
          <w:rFonts w:cstheme="minorHAnsi"/>
          <w:color w:val="auto"/>
        </w:rPr>
      </w:pPr>
    </w:p>
    <w:p w:rsidR="001E6364" w:rsidRDefault="001E6364" w:rsidP="001E6364">
      <w:pPr>
        <w:rPr>
          <w:rStyle w:val="A2"/>
          <w:rFonts w:cstheme="minorHAnsi"/>
          <w:color w:val="auto"/>
        </w:rPr>
      </w:pPr>
    </w:p>
    <w:p w:rsidR="001E6364" w:rsidRPr="001E6364" w:rsidRDefault="001E6364" w:rsidP="001E6364">
      <w:pPr>
        <w:rPr>
          <w:rStyle w:val="A2"/>
          <w:rFonts w:cstheme="minorHAnsi"/>
          <w:color w:val="auto"/>
        </w:rPr>
      </w:pPr>
      <w:r w:rsidRPr="001E6364">
        <w:rPr>
          <w:rStyle w:val="A2"/>
          <w:rFonts w:cstheme="minorHAnsi"/>
          <w:color w:val="auto"/>
        </w:rPr>
        <w:t>QSK Connecting Rod Bushing</w:t>
      </w:r>
    </w:p>
    <w:p w:rsidR="001E6364" w:rsidRPr="001E6364" w:rsidRDefault="001E6364" w:rsidP="001E6364">
      <w:pPr>
        <w:rPr>
          <w:rStyle w:val="A0"/>
          <w:rFonts w:cstheme="minorHAnsi"/>
          <w:color w:val="auto"/>
        </w:rPr>
      </w:pPr>
      <w:r w:rsidRPr="001E6364">
        <w:rPr>
          <w:rStyle w:val="A0"/>
          <w:rFonts w:cstheme="minorHAnsi"/>
          <w:color w:val="auto"/>
        </w:rPr>
        <w:t>Interstate-</w:t>
      </w:r>
      <w:proofErr w:type="spellStart"/>
      <w:r w:rsidRPr="001E6364">
        <w:rPr>
          <w:rStyle w:val="A0"/>
          <w:rFonts w:cstheme="minorHAnsi"/>
          <w:color w:val="auto"/>
        </w:rPr>
        <w:t>McBee</w:t>
      </w:r>
      <w:proofErr w:type="spellEnd"/>
      <w:r w:rsidRPr="001E6364">
        <w:rPr>
          <w:rStyle w:val="A0"/>
          <w:rFonts w:cstheme="minorHAnsi"/>
          <w:color w:val="auto"/>
        </w:rPr>
        <w:t xml:space="preserve"> is now offering Connecting Rod Bushing </w:t>
      </w:r>
      <w:r w:rsidRPr="001E6364">
        <w:rPr>
          <w:rStyle w:val="A0"/>
          <w:rFonts w:cstheme="minorHAnsi"/>
          <w:b/>
          <w:bCs/>
          <w:color w:val="auto"/>
        </w:rPr>
        <w:t xml:space="preserve">M-3089522 </w:t>
      </w:r>
      <w:r w:rsidRPr="001E6364">
        <w:rPr>
          <w:rStyle w:val="A0"/>
          <w:rFonts w:cstheme="minorHAnsi"/>
          <w:color w:val="auto"/>
        </w:rPr>
        <w:t>for Cummins® engine applications. These bushings allow or servicing of the connecting rods found in QSK45 and QSK60 engine applications, commonly used in industrial, rail, and marine settings. Call our parts experts with engine serial numbers to verify correct application.</w:t>
      </w:r>
    </w:p>
    <w:p w:rsidR="001E6364" w:rsidRPr="001E6364" w:rsidRDefault="001E6364" w:rsidP="001E6364">
      <w:pPr>
        <w:autoSpaceDE w:val="0"/>
        <w:autoSpaceDN w:val="0"/>
        <w:adjustRightInd w:val="0"/>
        <w:spacing w:after="0" w:line="241" w:lineRule="atLeast"/>
        <w:rPr>
          <w:rFonts w:cstheme="minorHAnsi"/>
          <w:sz w:val="23"/>
          <w:szCs w:val="23"/>
        </w:rPr>
      </w:pPr>
      <w:r w:rsidRPr="001E6364">
        <w:rPr>
          <w:rFonts w:cstheme="minorHAnsi"/>
          <w:sz w:val="23"/>
          <w:szCs w:val="23"/>
        </w:rPr>
        <w:t xml:space="preserve">Bushing - Connecting Rod </w:t>
      </w:r>
    </w:p>
    <w:p w:rsidR="001E6364" w:rsidRPr="001E6364" w:rsidRDefault="001E6364" w:rsidP="001E6364">
      <w:pPr>
        <w:rPr>
          <w:rFonts w:cstheme="minorHAnsi"/>
        </w:rPr>
      </w:pPr>
    </w:p>
    <w:sectPr w:rsidR="001E6364" w:rsidRPr="001E6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LT Std 47 Cn Lt">
    <w:altName w:val="Univers LT Std 47 Cn Lt"/>
    <w:panose1 w:val="020B0406020202040204"/>
    <w:charset w:val="00"/>
    <w:family w:val="swiss"/>
    <w:notTrueType/>
    <w:pitch w:val="variable"/>
    <w:sig w:usb0="00000003" w:usb1="00000000" w:usb2="00000000" w:usb3="00000000" w:csb0="00000001" w:csb1="00000000"/>
  </w:font>
  <w:font w:name="Helvetica Condensed Black">
    <w:altName w:val="Helvetica Condensed Black"/>
    <w:panose1 w:val="00000000000000000000"/>
    <w:charset w:val="00"/>
    <w:family w:val="modern"/>
    <w:notTrueType/>
    <w:pitch w:val="variable"/>
    <w:sig w:usb0="A000002F" w:usb1="40000048" w:usb2="00000000" w:usb3="00000000" w:csb0="00000111" w:csb1="00000000"/>
  </w:font>
  <w:font w:name="Helvetica LT Std Black">
    <w:altName w:val="Helvetica LT Std Black"/>
    <w:panose1 w:val="020B09040305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F1C50"/>
    <w:multiLevelType w:val="hybridMultilevel"/>
    <w:tmpl w:val="3E253C4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64"/>
    <w:rsid w:val="001E6364"/>
    <w:rsid w:val="0059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CB0D8"/>
  <w15:chartTrackingRefBased/>
  <w15:docId w15:val="{088349E3-9B50-4105-AD45-7CD70B07F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E6364"/>
    <w:pPr>
      <w:autoSpaceDE w:val="0"/>
      <w:autoSpaceDN w:val="0"/>
      <w:adjustRightInd w:val="0"/>
      <w:spacing w:after="0" w:line="240" w:lineRule="auto"/>
    </w:pPr>
    <w:rPr>
      <w:rFonts w:ascii="Univers LT Std 47 Cn Lt" w:hAnsi="Univers LT Std 47 Cn Lt" w:cs="Univers LT Std 47 Cn Lt"/>
      <w:color w:val="000000"/>
      <w:sz w:val="24"/>
      <w:szCs w:val="24"/>
    </w:rPr>
  </w:style>
  <w:style w:type="character" w:customStyle="1" w:styleId="A0">
    <w:name w:val="A0"/>
    <w:uiPriority w:val="99"/>
    <w:rsid w:val="001E6364"/>
    <w:rPr>
      <w:rFonts w:cs="Univers LT Std 47 Cn Lt"/>
      <w:color w:val="221E1F"/>
      <w:sz w:val="22"/>
      <w:szCs w:val="22"/>
    </w:rPr>
  </w:style>
  <w:style w:type="character" w:customStyle="1" w:styleId="A5">
    <w:name w:val="A5"/>
    <w:uiPriority w:val="99"/>
    <w:rsid w:val="001E6364"/>
    <w:rPr>
      <w:rFonts w:cs="Helvetica Condensed Black"/>
      <w:b/>
      <w:bCs/>
      <w:color w:val="221E1F"/>
      <w:sz w:val="18"/>
      <w:szCs w:val="18"/>
    </w:rPr>
  </w:style>
  <w:style w:type="paragraph" w:customStyle="1" w:styleId="Pa0">
    <w:name w:val="Pa0"/>
    <w:basedOn w:val="Default"/>
    <w:next w:val="Default"/>
    <w:uiPriority w:val="99"/>
    <w:rsid w:val="001E6364"/>
    <w:pPr>
      <w:spacing w:line="241" w:lineRule="atLeast"/>
    </w:pPr>
    <w:rPr>
      <w:rFonts w:cstheme="minorBidi"/>
      <w:color w:val="auto"/>
    </w:rPr>
  </w:style>
  <w:style w:type="character" w:customStyle="1" w:styleId="A4">
    <w:name w:val="A4"/>
    <w:uiPriority w:val="99"/>
    <w:rsid w:val="001E6364"/>
    <w:rPr>
      <w:rFonts w:cs="Univers LT Std 47 Cn Lt"/>
      <w:b/>
      <w:bCs/>
      <w:color w:val="233F8F"/>
      <w:sz w:val="20"/>
      <w:szCs w:val="20"/>
    </w:rPr>
  </w:style>
  <w:style w:type="character" w:customStyle="1" w:styleId="A2">
    <w:name w:val="A2"/>
    <w:uiPriority w:val="99"/>
    <w:rsid w:val="001E6364"/>
    <w:rPr>
      <w:rFonts w:cs="Helvetica LT Std Black"/>
      <w:b/>
      <w:bCs/>
      <w:color w:val="221E1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0255CA9AB79E4AA04E9BAFA8C924B2" ma:contentTypeVersion="18" ma:contentTypeDescription="Create a new document." ma:contentTypeScope="" ma:versionID="a4ffc19673ab7c5ad507b05970e29cc7">
  <xsd:schema xmlns:xsd="http://www.w3.org/2001/XMLSchema" xmlns:xs="http://www.w3.org/2001/XMLSchema" xmlns:p="http://schemas.microsoft.com/office/2006/metadata/properties" xmlns:ns2="54860950-0789-493a-8f2b-9799d7487dd0" xmlns:ns3="9db5bc32-5b1b-4b3f-b2e9-4fb27ee34cde" targetNamespace="http://schemas.microsoft.com/office/2006/metadata/properties" ma:root="true" ma:fieldsID="0f04898447985d5339c5dc9234eac03e" ns2:_="" ns3:_="">
    <xsd:import namespace="54860950-0789-493a-8f2b-9799d7487dd0"/>
    <xsd:import namespace="9db5bc32-5b1b-4b3f-b2e9-4fb27ee34c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Links"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0950-0789-493a-8f2b-9799d7487d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46d3cdc-505b-4c2d-a16f-7f5d7d5a266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inks" ma:index="17" nillable="true" ma:displayName="Links" ma:description="Post any relevant links here" ma:format="Hyperlink" ma:internalName="Links">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b5bc32-5b1b-4b3f-b2e9-4fb27ee34c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ddc10f-97e8-4621-8da5-5996ab960d34}" ma:internalName="TaxCatchAll" ma:showField="CatchAllData" ma:web="9db5bc32-5b1b-4b3f-b2e9-4fb27ee34cd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D02F2D-F0E1-46F7-A105-C47E3B3D05E9}"/>
</file>

<file path=customXml/itemProps2.xml><?xml version="1.0" encoding="utf-8"?>
<ds:datastoreItem xmlns:ds="http://schemas.openxmlformats.org/officeDocument/2006/customXml" ds:itemID="{E5F36874-20C1-4B3F-927D-07810349D9D6}"/>
</file>

<file path=docProps/app.xml><?xml version="1.0" encoding="utf-8"?>
<Properties xmlns="http://schemas.openxmlformats.org/officeDocument/2006/extended-properties" xmlns:vt="http://schemas.openxmlformats.org/officeDocument/2006/docPropsVTypes">
  <Template>Normal</Template>
  <TotalTime>9</TotalTime>
  <Pages>2</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Zapotechne</dc:creator>
  <cp:keywords/>
  <dc:description/>
  <cp:lastModifiedBy>Eric Zapotechne</cp:lastModifiedBy>
  <cp:revision>1</cp:revision>
  <dcterms:created xsi:type="dcterms:W3CDTF">2022-07-15T12:17:00Z</dcterms:created>
  <dcterms:modified xsi:type="dcterms:W3CDTF">2022-07-15T12:26:00Z</dcterms:modified>
</cp:coreProperties>
</file>